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9D" w:rsidRDefault="00791B9D" w:rsidP="00791B9D">
      <w:pPr>
        <w:rPr>
          <w:rFonts w:ascii="黑体" w:eastAsia="黑体" w:hAnsi="黑体" w:hint="eastAsia"/>
          <w:sz w:val="32"/>
          <w:szCs w:val="32"/>
        </w:rPr>
      </w:pPr>
      <w:r w:rsidRPr="00D27721">
        <w:rPr>
          <w:rFonts w:ascii="黑体" w:eastAsia="黑体" w:hAnsi="黑体" w:hint="eastAsia"/>
          <w:sz w:val="32"/>
          <w:szCs w:val="32"/>
        </w:rPr>
        <w:t>附件3</w:t>
      </w:r>
    </w:p>
    <w:p w:rsidR="00C63E11" w:rsidRPr="00D27721" w:rsidRDefault="00C63E11" w:rsidP="00C63E11">
      <w:pPr>
        <w:spacing w:line="360" w:lineRule="exact"/>
        <w:rPr>
          <w:rFonts w:ascii="黑体" w:eastAsia="黑体" w:hAnsi="黑体"/>
          <w:sz w:val="32"/>
          <w:szCs w:val="32"/>
        </w:rPr>
      </w:pPr>
    </w:p>
    <w:p w:rsidR="00C63E11" w:rsidRDefault="00C63E11" w:rsidP="00C63E11">
      <w:pPr>
        <w:spacing w:line="680" w:lineRule="exact"/>
        <w:jc w:val="center"/>
        <w:rPr>
          <w:rFonts w:ascii="方正小标宋简体" w:eastAsia="方正小标宋简体" w:hint="eastAsia"/>
          <w:sz w:val="44"/>
          <w:szCs w:val="44"/>
        </w:rPr>
      </w:pPr>
      <w:r w:rsidRPr="00C63E11">
        <w:rPr>
          <w:rFonts w:ascii="方正小标宋简体" w:eastAsia="方正小标宋简体" w:hint="eastAsia"/>
          <w:sz w:val="44"/>
          <w:szCs w:val="44"/>
        </w:rPr>
        <w:t>安全生产费用提取和使用情况</w:t>
      </w:r>
    </w:p>
    <w:p w:rsidR="00DE6B1E" w:rsidRDefault="00C63E11" w:rsidP="00C63E11">
      <w:pPr>
        <w:spacing w:line="680" w:lineRule="exact"/>
        <w:jc w:val="center"/>
        <w:rPr>
          <w:rFonts w:ascii="方正小标宋简体" w:eastAsia="方正小标宋简体" w:hint="eastAsia"/>
          <w:sz w:val="44"/>
          <w:szCs w:val="44"/>
        </w:rPr>
      </w:pPr>
      <w:r w:rsidRPr="00C63E11">
        <w:rPr>
          <w:rFonts w:ascii="方正小标宋简体" w:eastAsia="方正小标宋简体" w:hint="eastAsia"/>
          <w:sz w:val="44"/>
          <w:szCs w:val="44"/>
        </w:rPr>
        <w:t>调查表</w:t>
      </w:r>
      <w:r w:rsidR="00DE6B1E" w:rsidRPr="00C63E11">
        <w:rPr>
          <w:rFonts w:ascii="方正小标宋简体" w:eastAsia="方正小标宋简体" w:hint="eastAsia"/>
          <w:sz w:val="44"/>
          <w:szCs w:val="44"/>
        </w:rPr>
        <w:t>填报说明</w:t>
      </w:r>
    </w:p>
    <w:p w:rsidR="00C63E11" w:rsidRPr="00C63E11" w:rsidRDefault="00C63E11" w:rsidP="00C63E11">
      <w:pPr>
        <w:spacing w:line="360" w:lineRule="exact"/>
        <w:jc w:val="center"/>
        <w:rPr>
          <w:rFonts w:ascii="方正小标宋简体" w:eastAsia="方正小标宋简体"/>
          <w:sz w:val="44"/>
          <w:szCs w:val="44"/>
        </w:rPr>
      </w:pPr>
    </w:p>
    <w:p w:rsidR="00810D77" w:rsidRPr="00D27721" w:rsidRDefault="00DE6B1E" w:rsidP="00C53236">
      <w:pPr>
        <w:spacing w:line="600" w:lineRule="exact"/>
        <w:ind w:firstLineChars="200" w:firstLine="640"/>
        <w:rPr>
          <w:rFonts w:ascii="仿宋_GB2312" w:eastAsia="仿宋_GB2312" w:hAnsi="黑体"/>
          <w:sz w:val="32"/>
          <w:szCs w:val="32"/>
        </w:rPr>
      </w:pPr>
      <w:r w:rsidRPr="00D27721">
        <w:rPr>
          <w:rFonts w:ascii="仿宋_GB2312" w:eastAsia="仿宋_GB2312" w:hAnsi="黑体" w:hint="eastAsia"/>
          <w:sz w:val="32"/>
          <w:szCs w:val="32"/>
        </w:rPr>
        <w:t>1</w:t>
      </w:r>
      <w:r w:rsidR="00D27721" w:rsidRPr="00D27721">
        <w:rPr>
          <w:rFonts w:ascii="仿宋_GB2312" w:eastAsia="仿宋_GB2312" w:hAnsi="黑体" w:hint="eastAsia"/>
          <w:sz w:val="32"/>
          <w:szCs w:val="32"/>
        </w:rPr>
        <w:t>.</w:t>
      </w:r>
      <w:r w:rsidR="00CC26CF" w:rsidRPr="00D27721">
        <w:rPr>
          <w:rFonts w:ascii="仿宋_GB2312" w:eastAsia="仿宋_GB2312" w:hAnsi="黑体" w:hint="eastAsia"/>
          <w:sz w:val="32"/>
          <w:szCs w:val="32"/>
        </w:rPr>
        <w:t>单位代码</w:t>
      </w:r>
    </w:p>
    <w:p w:rsidR="00DE6B1E" w:rsidRPr="00D27721" w:rsidRDefault="00DE6B1E" w:rsidP="00C53236">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已办理“三证合一”变更手续的企业，单位代码是一组长度为18位的用于法人和其他组织身份识别的代码，填写时参见本企业营业执照的“统一社会信用代码”；尚未办理“三证合一”变更手续的企业，填写时，按照本企业组织机构代码证上的代码填写，不足18位的部分在代码后面以“0”补齐。</w:t>
      </w:r>
    </w:p>
    <w:p w:rsidR="00810D77" w:rsidRPr="00D27721" w:rsidRDefault="00DE6B1E" w:rsidP="00C53236">
      <w:pPr>
        <w:spacing w:line="600" w:lineRule="exact"/>
        <w:ind w:firstLineChars="200" w:firstLine="640"/>
        <w:rPr>
          <w:rFonts w:ascii="仿宋_GB2312" w:eastAsia="仿宋_GB2312" w:hAnsi="黑体"/>
          <w:sz w:val="32"/>
          <w:szCs w:val="32"/>
        </w:rPr>
      </w:pPr>
      <w:r w:rsidRPr="00D27721">
        <w:rPr>
          <w:rFonts w:ascii="仿宋_GB2312" w:eastAsia="仿宋_GB2312" w:hAnsi="黑体" w:hint="eastAsia"/>
          <w:sz w:val="32"/>
          <w:szCs w:val="32"/>
        </w:rPr>
        <w:t>2</w:t>
      </w:r>
      <w:r w:rsidR="00D27721" w:rsidRPr="00D27721">
        <w:rPr>
          <w:rFonts w:ascii="仿宋_GB2312" w:eastAsia="仿宋_GB2312" w:hAnsi="黑体" w:hint="eastAsia"/>
          <w:sz w:val="32"/>
          <w:szCs w:val="32"/>
        </w:rPr>
        <w:t>.</w:t>
      </w:r>
      <w:r w:rsidR="00CC26CF" w:rsidRPr="00D27721">
        <w:rPr>
          <w:rFonts w:ascii="仿宋_GB2312" w:eastAsia="仿宋_GB2312" w:hAnsi="黑体" w:hint="eastAsia"/>
          <w:sz w:val="32"/>
          <w:szCs w:val="32"/>
        </w:rPr>
        <w:t>企业所在地及行政区划</w:t>
      </w:r>
    </w:p>
    <w:p w:rsidR="00DE6B1E" w:rsidRPr="00D27721" w:rsidRDefault="00810D77" w:rsidP="00C53236">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指调查对象注册地址。请</w:t>
      </w:r>
      <w:r w:rsidR="00DE6B1E" w:rsidRPr="00D27721">
        <w:rPr>
          <w:rFonts w:ascii="仿宋_GB2312" w:eastAsia="仿宋_GB2312" w:hint="eastAsia"/>
          <w:sz w:val="32"/>
          <w:szCs w:val="32"/>
        </w:rPr>
        <w:t>填写到省、市、县或省、市、区、街道。大型企业所属二级单位，一律按本二级单位所在地址填写。</w:t>
      </w:r>
    </w:p>
    <w:p w:rsidR="00810D77" w:rsidRPr="00D27721" w:rsidRDefault="00DE6B1E" w:rsidP="00C53236">
      <w:pPr>
        <w:spacing w:line="600" w:lineRule="exact"/>
        <w:ind w:firstLineChars="200" w:firstLine="640"/>
        <w:rPr>
          <w:rFonts w:ascii="仿宋_GB2312" w:eastAsia="仿宋_GB2312" w:hAnsi="黑体"/>
          <w:sz w:val="32"/>
          <w:szCs w:val="32"/>
        </w:rPr>
      </w:pPr>
      <w:r w:rsidRPr="00D27721">
        <w:rPr>
          <w:rFonts w:ascii="仿宋_GB2312" w:eastAsia="仿宋_GB2312" w:hAnsi="黑体" w:hint="eastAsia"/>
          <w:sz w:val="32"/>
          <w:szCs w:val="32"/>
        </w:rPr>
        <w:t>3</w:t>
      </w:r>
      <w:r w:rsidR="00D27721" w:rsidRPr="00D27721">
        <w:rPr>
          <w:rFonts w:ascii="仿宋_GB2312" w:eastAsia="仿宋_GB2312" w:hAnsi="黑体" w:hint="eastAsia"/>
          <w:sz w:val="32"/>
          <w:szCs w:val="32"/>
        </w:rPr>
        <w:t>.</w:t>
      </w:r>
      <w:r w:rsidR="00CC26CF" w:rsidRPr="00D27721">
        <w:rPr>
          <w:rFonts w:ascii="仿宋_GB2312" w:eastAsia="仿宋_GB2312" w:hAnsi="黑体" w:hint="eastAsia"/>
          <w:sz w:val="32"/>
          <w:szCs w:val="32"/>
        </w:rPr>
        <w:t>单位名称</w:t>
      </w:r>
    </w:p>
    <w:p w:rsidR="00DE6B1E" w:rsidRPr="00D27721" w:rsidRDefault="00DE6B1E" w:rsidP="00C53236">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指经有关部门批准正式使用的企业全称。按工商部门登记或法人登记的名称填写；填写时要求使用规范化汉字全称，与单位公章所使用的名称完全一致。凡经登记主管机关核准或批准，具有两个或两个以上名称的单位，要求填写一个法人单位名称，同时用括号注明其余的单位名称。更名的单位，要求填写现用名，同时用括号注明曾用名。</w:t>
      </w:r>
    </w:p>
    <w:p w:rsidR="00810D77" w:rsidRPr="00D27721" w:rsidRDefault="00DE6B1E" w:rsidP="00C53236">
      <w:pPr>
        <w:spacing w:line="600" w:lineRule="exact"/>
        <w:ind w:firstLineChars="200" w:firstLine="640"/>
        <w:rPr>
          <w:rFonts w:ascii="仿宋_GB2312" w:eastAsia="仿宋_GB2312" w:hAnsi="黑体"/>
          <w:sz w:val="32"/>
          <w:szCs w:val="32"/>
        </w:rPr>
      </w:pPr>
      <w:r w:rsidRPr="00D27721">
        <w:rPr>
          <w:rFonts w:ascii="仿宋_GB2312" w:eastAsia="仿宋_GB2312" w:hAnsi="黑体" w:hint="eastAsia"/>
          <w:sz w:val="32"/>
          <w:szCs w:val="32"/>
        </w:rPr>
        <w:t>4</w:t>
      </w:r>
      <w:r w:rsidR="00D27721" w:rsidRPr="00D27721">
        <w:rPr>
          <w:rFonts w:ascii="仿宋_GB2312" w:eastAsia="仿宋_GB2312" w:hAnsi="黑体" w:hint="eastAsia"/>
          <w:sz w:val="32"/>
          <w:szCs w:val="32"/>
        </w:rPr>
        <w:t>.</w:t>
      </w:r>
      <w:r w:rsidR="00CC26CF" w:rsidRPr="00D27721">
        <w:rPr>
          <w:rFonts w:ascii="仿宋_GB2312" w:eastAsia="仿宋_GB2312" w:hAnsi="黑体" w:hint="eastAsia"/>
          <w:sz w:val="32"/>
          <w:szCs w:val="32"/>
        </w:rPr>
        <w:t>企业规模</w:t>
      </w:r>
    </w:p>
    <w:p w:rsidR="00DE6B1E" w:rsidRPr="00D27721" w:rsidRDefault="00DE6B1E" w:rsidP="00C53236">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企业规模按照《关于印发中小企业划型标准规定的通知》（工</w:t>
      </w:r>
      <w:r w:rsidRPr="00D27721">
        <w:rPr>
          <w:rFonts w:ascii="仿宋_GB2312" w:eastAsia="仿宋_GB2312" w:hint="eastAsia"/>
          <w:sz w:val="32"/>
          <w:szCs w:val="32"/>
        </w:rPr>
        <w:lastRenderedPageBreak/>
        <w:t>信部联企业〔2011〕300号）规定划分。企业大、中、小型、微型的划分标准见。注：企业须同时满足所列各项条件的下限指标，否则下划一档。中型企业标准上限即为大型企业标准的下限。</w:t>
      </w:r>
    </w:p>
    <w:tbl>
      <w:tblPr>
        <w:tblW w:w="9498" w:type="dxa"/>
        <w:tblInd w:w="-459" w:type="dxa"/>
        <w:tblBorders>
          <w:top w:val="single" w:sz="12" w:space="0" w:color="auto"/>
          <w:bottom w:val="single" w:sz="12" w:space="0" w:color="auto"/>
          <w:insideH w:val="single" w:sz="4" w:space="0" w:color="auto"/>
          <w:insideV w:val="single" w:sz="4" w:space="0" w:color="auto"/>
        </w:tblBorders>
        <w:tblLayout w:type="fixed"/>
        <w:tblLook w:val="04A0"/>
      </w:tblPr>
      <w:tblGrid>
        <w:gridCol w:w="1276"/>
        <w:gridCol w:w="1134"/>
        <w:gridCol w:w="992"/>
        <w:gridCol w:w="993"/>
        <w:gridCol w:w="708"/>
        <w:gridCol w:w="851"/>
        <w:gridCol w:w="850"/>
        <w:gridCol w:w="709"/>
        <w:gridCol w:w="709"/>
        <w:gridCol w:w="709"/>
        <w:gridCol w:w="567"/>
      </w:tblGrid>
      <w:tr w:rsidR="008E588F" w:rsidRPr="00D27721" w:rsidTr="00D27721">
        <w:tc>
          <w:tcPr>
            <w:tcW w:w="1276" w:type="dxa"/>
            <w:vMerge w:val="restart"/>
            <w:vAlign w:val="center"/>
          </w:tcPr>
          <w:p w:rsidR="008E588F" w:rsidRPr="00D27721" w:rsidRDefault="008E588F" w:rsidP="00D27721">
            <w:pPr>
              <w:adjustRightInd w:val="0"/>
              <w:snapToGrid w:val="0"/>
              <w:jc w:val="center"/>
              <w:rPr>
                <w:rFonts w:ascii="仿宋_GB2312" w:eastAsia="仿宋_GB2312" w:cs="宋体"/>
                <w:kern w:val="0"/>
                <w:szCs w:val="21"/>
              </w:rPr>
            </w:pPr>
            <w:r w:rsidRPr="00D27721">
              <w:rPr>
                <w:rFonts w:ascii="仿宋_GB2312" w:eastAsia="仿宋_GB2312" w:cs="宋体" w:hint="eastAsia"/>
                <w:kern w:val="0"/>
                <w:szCs w:val="21"/>
              </w:rPr>
              <w:t>行业</w:t>
            </w:r>
          </w:p>
          <w:p w:rsidR="008E588F" w:rsidRPr="00D27721" w:rsidRDefault="008E588F" w:rsidP="00D27721">
            <w:pPr>
              <w:adjustRightInd w:val="0"/>
              <w:snapToGrid w:val="0"/>
              <w:jc w:val="center"/>
              <w:rPr>
                <w:rFonts w:ascii="仿宋_GB2312" w:eastAsia="仿宋_GB2312" w:cs="宋体"/>
                <w:kern w:val="0"/>
                <w:szCs w:val="21"/>
              </w:rPr>
            </w:pPr>
            <w:r w:rsidRPr="00D27721">
              <w:rPr>
                <w:rFonts w:ascii="仿宋_GB2312" w:eastAsia="仿宋_GB2312" w:cs="宋体" w:hint="eastAsia"/>
                <w:kern w:val="0"/>
                <w:szCs w:val="21"/>
              </w:rPr>
              <w:t>类型</w:t>
            </w:r>
          </w:p>
        </w:tc>
        <w:tc>
          <w:tcPr>
            <w:tcW w:w="1134" w:type="dxa"/>
            <w:vMerge w:val="restart"/>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hAnsi="宋体" w:cs="宋体" w:hint="eastAsia"/>
                <w:kern w:val="0"/>
                <w:szCs w:val="21"/>
              </w:rPr>
              <w:t>中小微型企业</w:t>
            </w:r>
          </w:p>
        </w:tc>
        <w:tc>
          <w:tcPr>
            <w:tcW w:w="2693" w:type="dxa"/>
            <w:gridSpan w:val="3"/>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hAnsi="宋体" w:cs="宋体" w:hint="eastAsia"/>
                <w:kern w:val="0"/>
                <w:szCs w:val="21"/>
              </w:rPr>
              <w:t>营业收入（万元）</w:t>
            </w:r>
          </w:p>
        </w:tc>
        <w:tc>
          <w:tcPr>
            <w:tcW w:w="2410" w:type="dxa"/>
            <w:gridSpan w:val="3"/>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cs="宋体" w:hint="eastAsia"/>
                <w:kern w:val="0"/>
                <w:szCs w:val="21"/>
              </w:rPr>
              <w:t>从业人员（人）</w:t>
            </w:r>
          </w:p>
        </w:tc>
        <w:tc>
          <w:tcPr>
            <w:tcW w:w="1985" w:type="dxa"/>
            <w:gridSpan w:val="3"/>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cs="宋体" w:hint="eastAsia"/>
                <w:kern w:val="0"/>
                <w:szCs w:val="21"/>
              </w:rPr>
              <w:t>资产总数（万元）</w:t>
            </w:r>
          </w:p>
        </w:tc>
      </w:tr>
      <w:tr w:rsidR="00D27721" w:rsidRPr="00D27721" w:rsidTr="00D27721">
        <w:tc>
          <w:tcPr>
            <w:tcW w:w="1276" w:type="dxa"/>
            <w:vMerge/>
            <w:vAlign w:val="center"/>
          </w:tcPr>
          <w:p w:rsidR="008E588F" w:rsidRPr="00D27721" w:rsidRDefault="008E588F" w:rsidP="00C63E11">
            <w:pPr>
              <w:adjustRightInd w:val="0"/>
              <w:snapToGrid w:val="0"/>
              <w:spacing w:beforeLines="50"/>
              <w:jc w:val="center"/>
              <w:rPr>
                <w:rFonts w:ascii="仿宋_GB2312" w:eastAsia="仿宋_GB2312" w:hAnsi="Times New Roman"/>
                <w:b/>
                <w:bCs/>
                <w:color w:val="333333"/>
                <w:kern w:val="44"/>
                <w:szCs w:val="21"/>
                <w:shd w:val="clear" w:color="auto" w:fill="FFFFFF"/>
              </w:rPr>
            </w:pPr>
          </w:p>
        </w:tc>
        <w:tc>
          <w:tcPr>
            <w:tcW w:w="1134" w:type="dxa"/>
            <w:vMerge/>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p>
        </w:tc>
        <w:tc>
          <w:tcPr>
            <w:tcW w:w="992"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hAnsi="宋体" w:cs="宋体" w:hint="eastAsia"/>
                <w:kern w:val="0"/>
                <w:szCs w:val="21"/>
              </w:rPr>
              <w:t>中型</w:t>
            </w:r>
          </w:p>
        </w:tc>
        <w:tc>
          <w:tcPr>
            <w:tcW w:w="993"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cs="宋体" w:hint="eastAsia"/>
                <w:kern w:val="0"/>
                <w:szCs w:val="21"/>
              </w:rPr>
              <w:t>小型</w:t>
            </w:r>
          </w:p>
        </w:tc>
        <w:tc>
          <w:tcPr>
            <w:tcW w:w="708"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cs="宋体" w:hint="eastAsia"/>
                <w:kern w:val="0"/>
                <w:szCs w:val="21"/>
              </w:rPr>
              <w:t>微型</w:t>
            </w:r>
          </w:p>
        </w:tc>
        <w:tc>
          <w:tcPr>
            <w:tcW w:w="851"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hAnsi="宋体" w:cs="宋体" w:hint="eastAsia"/>
                <w:kern w:val="0"/>
                <w:szCs w:val="21"/>
              </w:rPr>
              <w:t>中型</w:t>
            </w:r>
          </w:p>
        </w:tc>
        <w:tc>
          <w:tcPr>
            <w:tcW w:w="850"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cs="宋体" w:hint="eastAsia"/>
                <w:kern w:val="0"/>
                <w:szCs w:val="21"/>
              </w:rPr>
              <w:t>小型</w:t>
            </w:r>
          </w:p>
        </w:tc>
        <w:tc>
          <w:tcPr>
            <w:tcW w:w="709"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cs="宋体" w:hint="eastAsia"/>
                <w:kern w:val="0"/>
                <w:szCs w:val="21"/>
              </w:rPr>
              <w:t>微型</w:t>
            </w:r>
          </w:p>
        </w:tc>
        <w:tc>
          <w:tcPr>
            <w:tcW w:w="709"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hAnsi="宋体" w:cs="宋体" w:hint="eastAsia"/>
                <w:kern w:val="0"/>
                <w:szCs w:val="21"/>
              </w:rPr>
              <w:t>中型</w:t>
            </w:r>
          </w:p>
        </w:tc>
        <w:tc>
          <w:tcPr>
            <w:tcW w:w="709"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cs="宋体" w:hint="eastAsia"/>
                <w:kern w:val="0"/>
                <w:szCs w:val="21"/>
              </w:rPr>
              <w:t>小型</w:t>
            </w:r>
          </w:p>
        </w:tc>
        <w:tc>
          <w:tcPr>
            <w:tcW w:w="567" w:type="dxa"/>
            <w:vAlign w:val="center"/>
          </w:tcPr>
          <w:p w:rsidR="008E588F" w:rsidRPr="00D27721" w:rsidRDefault="008E588F" w:rsidP="00D27721">
            <w:pPr>
              <w:widowControl/>
              <w:adjustRightInd w:val="0"/>
              <w:ind w:left="57" w:right="57"/>
              <w:jc w:val="center"/>
              <w:rPr>
                <w:rFonts w:ascii="仿宋_GB2312" w:eastAsia="仿宋_GB2312" w:hAnsi="宋体" w:cs="宋体"/>
                <w:kern w:val="0"/>
                <w:szCs w:val="21"/>
              </w:rPr>
            </w:pPr>
            <w:r w:rsidRPr="00D27721">
              <w:rPr>
                <w:rFonts w:ascii="仿宋_GB2312" w:eastAsia="仿宋_GB2312" w:cs="宋体" w:hint="eastAsia"/>
                <w:kern w:val="0"/>
                <w:szCs w:val="21"/>
              </w:rPr>
              <w:t>微型</w:t>
            </w:r>
          </w:p>
        </w:tc>
      </w:tr>
      <w:tr w:rsidR="00D27721" w:rsidRPr="00D27721" w:rsidTr="00D27721">
        <w:trPr>
          <w:trHeight w:val="3123"/>
        </w:trPr>
        <w:tc>
          <w:tcPr>
            <w:tcW w:w="1276" w:type="dxa"/>
          </w:tcPr>
          <w:p w:rsidR="008E588F" w:rsidRPr="00D27721" w:rsidRDefault="008E588F" w:rsidP="00D27721">
            <w:pPr>
              <w:adjustRightInd w:val="0"/>
              <w:snapToGrid w:val="0"/>
              <w:rPr>
                <w:rFonts w:ascii="仿宋_GB2312" w:eastAsia="仿宋_GB2312" w:hAnsi="宋体"/>
                <w:color w:val="333333"/>
                <w:szCs w:val="21"/>
                <w:shd w:val="clear" w:color="auto" w:fill="FFFFFF"/>
              </w:rPr>
            </w:pPr>
            <w:r w:rsidRPr="00D27721">
              <w:rPr>
                <w:rFonts w:ascii="仿宋_GB2312" w:eastAsia="仿宋_GB2312" w:hAnsi="宋体" w:cs="宋体" w:hint="eastAsia"/>
                <w:kern w:val="0"/>
                <w:szCs w:val="21"/>
              </w:rPr>
              <w:t>工业企业（包括煤炭生产、非煤矿山开采、危险品生产、烟花爆竹生产、冶金、机械制造、</w:t>
            </w:r>
            <w:r w:rsidRPr="00D27721">
              <w:rPr>
                <w:rFonts w:ascii="仿宋_GB2312" w:eastAsia="仿宋_GB2312" w:hAnsi="宋体" w:hint="eastAsia"/>
                <w:color w:val="333333"/>
                <w:szCs w:val="21"/>
                <w:shd w:val="clear" w:color="auto" w:fill="FFFFFF"/>
              </w:rPr>
              <w:t>武器装备研制生产与试验）</w:t>
            </w:r>
          </w:p>
        </w:tc>
        <w:tc>
          <w:tcPr>
            <w:tcW w:w="1134" w:type="dxa"/>
          </w:tcPr>
          <w:p w:rsidR="008E588F" w:rsidRPr="00D27721" w:rsidRDefault="008E588F" w:rsidP="00F71152">
            <w:pPr>
              <w:widowControl/>
              <w:adjustRightInd w:val="0"/>
              <w:ind w:left="57" w:right="57"/>
              <w:jc w:val="left"/>
              <w:rPr>
                <w:rFonts w:ascii="仿宋_GB2312" w:eastAsia="仿宋_GB2312" w:hAnsi="宋体" w:cs="宋体"/>
                <w:kern w:val="0"/>
                <w:szCs w:val="21"/>
              </w:rPr>
            </w:pPr>
            <w:r w:rsidRPr="00D27721">
              <w:rPr>
                <w:rFonts w:ascii="仿宋_GB2312" w:eastAsia="仿宋_GB2312" w:hAnsi="宋体" w:cs="宋体" w:hint="eastAsia"/>
                <w:kern w:val="0"/>
                <w:szCs w:val="21"/>
              </w:rPr>
              <w:t>1000人以下或营业收入40000万以下</w:t>
            </w:r>
          </w:p>
        </w:tc>
        <w:tc>
          <w:tcPr>
            <w:tcW w:w="992" w:type="dxa"/>
          </w:tcPr>
          <w:p w:rsidR="008E588F" w:rsidRPr="00D27721" w:rsidRDefault="008E588F" w:rsidP="00F71152">
            <w:pPr>
              <w:adjustRightInd w:val="0"/>
              <w:snapToGrid w:val="0"/>
              <w:rPr>
                <w:rFonts w:ascii="仿宋_GB2312" w:eastAsia="仿宋_GB2312" w:hAnsi="宋体" w:cs="宋体"/>
                <w:kern w:val="0"/>
                <w:szCs w:val="21"/>
              </w:rPr>
            </w:pPr>
            <w:r w:rsidRPr="00D27721">
              <w:rPr>
                <w:rFonts w:ascii="仿宋_GB2312" w:eastAsia="仿宋_GB2312" w:hAnsi="宋体" w:cs="宋体" w:hint="eastAsia"/>
                <w:kern w:val="0"/>
                <w:szCs w:val="21"/>
              </w:rPr>
              <w:t>2000及以上</w:t>
            </w:r>
          </w:p>
        </w:tc>
        <w:tc>
          <w:tcPr>
            <w:tcW w:w="993" w:type="dxa"/>
          </w:tcPr>
          <w:p w:rsidR="008E588F" w:rsidRPr="00D27721" w:rsidRDefault="008E588F" w:rsidP="00F71152">
            <w:pPr>
              <w:adjustRightInd w:val="0"/>
              <w:snapToGrid w:val="0"/>
              <w:ind w:left="57"/>
              <w:rPr>
                <w:rFonts w:ascii="仿宋_GB2312" w:eastAsia="仿宋_GB2312" w:hAnsi="宋体" w:cs="宋体"/>
                <w:kern w:val="0"/>
                <w:szCs w:val="21"/>
              </w:rPr>
            </w:pPr>
            <w:r w:rsidRPr="00D27721">
              <w:rPr>
                <w:rFonts w:ascii="仿宋_GB2312" w:eastAsia="仿宋_GB2312" w:hAnsi="宋体" w:cs="宋体" w:hint="eastAsia"/>
                <w:kern w:val="0"/>
                <w:szCs w:val="21"/>
              </w:rPr>
              <w:t>300及以上</w:t>
            </w:r>
          </w:p>
        </w:tc>
        <w:tc>
          <w:tcPr>
            <w:tcW w:w="708" w:type="dxa"/>
          </w:tcPr>
          <w:p w:rsidR="008E588F" w:rsidRPr="00D27721" w:rsidRDefault="008E588F" w:rsidP="00F71152">
            <w:pPr>
              <w:adjustRightInd w:val="0"/>
              <w:snapToGrid w:val="0"/>
              <w:ind w:left="57"/>
              <w:jc w:val="center"/>
              <w:rPr>
                <w:rFonts w:ascii="仿宋_GB2312" w:eastAsia="仿宋_GB2312" w:hAnsi="宋体" w:cs="宋体"/>
                <w:kern w:val="0"/>
                <w:szCs w:val="21"/>
              </w:rPr>
            </w:pPr>
            <w:r w:rsidRPr="00D27721">
              <w:rPr>
                <w:rFonts w:ascii="仿宋_GB2312" w:eastAsia="仿宋_GB2312" w:hAnsi="宋体" w:cs="宋体" w:hint="eastAsia"/>
                <w:kern w:val="0"/>
                <w:szCs w:val="21"/>
              </w:rPr>
              <w:t>300以下</w:t>
            </w:r>
          </w:p>
        </w:tc>
        <w:tc>
          <w:tcPr>
            <w:tcW w:w="851" w:type="dxa"/>
          </w:tcPr>
          <w:p w:rsidR="008E588F" w:rsidRPr="00D27721" w:rsidRDefault="008E588F" w:rsidP="00F71152">
            <w:pPr>
              <w:adjustRightInd w:val="0"/>
              <w:snapToGrid w:val="0"/>
              <w:ind w:left="57"/>
              <w:jc w:val="center"/>
              <w:rPr>
                <w:rFonts w:ascii="仿宋_GB2312" w:eastAsia="仿宋_GB2312" w:hAnsi="宋体" w:cs="宋体"/>
                <w:kern w:val="0"/>
                <w:szCs w:val="21"/>
              </w:rPr>
            </w:pPr>
            <w:r w:rsidRPr="00D27721">
              <w:rPr>
                <w:rFonts w:ascii="仿宋_GB2312" w:eastAsia="仿宋_GB2312" w:hAnsi="宋体" w:cs="宋体" w:hint="eastAsia"/>
                <w:kern w:val="0"/>
                <w:szCs w:val="21"/>
              </w:rPr>
              <w:t>300及以上</w:t>
            </w:r>
          </w:p>
        </w:tc>
        <w:tc>
          <w:tcPr>
            <w:tcW w:w="850" w:type="dxa"/>
          </w:tcPr>
          <w:p w:rsidR="008E588F" w:rsidRPr="00D27721" w:rsidRDefault="008E588F" w:rsidP="00F71152">
            <w:pPr>
              <w:adjustRightInd w:val="0"/>
              <w:snapToGrid w:val="0"/>
              <w:ind w:left="57"/>
              <w:jc w:val="center"/>
              <w:rPr>
                <w:rFonts w:ascii="仿宋_GB2312" w:eastAsia="仿宋_GB2312" w:hAnsi="宋体" w:cs="宋体"/>
                <w:kern w:val="0"/>
                <w:szCs w:val="21"/>
              </w:rPr>
            </w:pPr>
            <w:r w:rsidRPr="00D27721">
              <w:rPr>
                <w:rFonts w:ascii="仿宋_GB2312" w:eastAsia="仿宋_GB2312" w:hAnsi="宋体" w:cs="宋体" w:hint="eastAsia"/>
                <w:kern w:val="0"/>
                <w:szCs w:val="21"/>
              </w:rPr>
              <w:t>20及以上</w:t>
            </w:r>
          </w:p>
        </w:tc>
        <w:tc>
          <w:tcPr>
            <w:tcW w:w="709" w:type="dxa"/>
          </w:tcPr>
          <w:p w:rsidR="008E588F" w:rsidRPr="00D27721" w:rsidRDefault="008E588F" w:rsidP="00F71152">
            <w:pPr>
              <w:adjustRightInd w:val="0"/>
              <w:snapToGrid w:val="0"/>
              <w:ind w:left="57"/>
              <w:jc w:val="center"/>
              <w:rPr>
                <w:rFonts w:ascii="仿宋_GB2312" w:eastAsia="仿宋_GB2312" w:hAnsi="宋体" w:cs="宋体"/>
                <w:kern w:val="0"/>
                <w:szCs w:val="21"/>
              </w:rPr>
            </w:pPr>
            <w:r w:rsidRPr="00D27721">
              <w:rPr>
                <w:rFonts w:ascii="仿宋_GB2312" w:eastAsia="仿宋_GB2312" w:hAnsi="宋体" w:cs="宋体" w:hint="eastAsia"/>
                <w:kern w:val="0"/>
                <w:szCs w:val="21"/>
              </w:rPr>
              <w:t>20以下</w:t>
            </w:r>
          </w:p>
        </w:tc>
        <w:tc>
          <w:tcPr>
            <w:tcW w:w="709" w:type="dxa"/>
          </w:tcPr>
          <w:p w:rsidR="008E588F" w:rsidRPr="00D27721" w:rsidRDefault="008E588F" w:rsidP="00F71152">
            <w:pPr>
              <w:adjustRightInd w:val="0"/>
              <w:snapToGrid w:val="0"/>
              <w:rPr>
                <w:rFonts w:ascii="仿宋_GB2312" w:eastAsia="仿宋_GB2312" w:hAnsi="宋体" w:cs="宋体"/>
                <w:kern w:val="0"/>
                <w:szCs w:val="21"/>
              </w:rPr>
            </w:pPr>
          </w:p>
        </w:tc>
        <w:tc>
          <w:tcPr>
            <w:tcW w:w="709" w:type="dxa"/>
          </w:tcPr>
          <w:p w:rsidR="008E588F" w:rsidRPr="00D27721" w:rsidRDefault="008E588F" w:rsidP="00F71152">
            <w:pPr>
              <w:adjustRightInd w:val="0"/>
              <w:snapToGrid w:val="0"/>
              <w:rPr>
                <w:rFonts w:ascii="仿宋_GB2312" w:eastAsia="仿宋_GB2312" w:hAnsi="宋体" w:cs="宋体"/>
                <w:kern w:val="0"/>
                <w:szCs w:val="21"/>
              </w:rPr>
            </w:pPr>
          </w:p>
        </w:tc>
        <w:tc>
          <w:tcPr>
            <w:tcW w:w="567" w:type="dxa"/>
          </w:tcPr>
          <w:p w:rsidR="008E588F" w:rsidRPr="00D27721" w:rsidRDefault="008E588F" w:rsidP="00F71152">
            <w:pPr>
              <w:adjustRightInd w:val="0"/>
              <w:snapToGrid w:val="0"/>
              <w:rPr>
                <w:rFonts w:ascii="仿宋_GB2312" w:eastAsia="仿宋_GB2312" w:hAnsi="宋体" w:cs="宋体"/>
                <w:kern w:val="0"/>
                <w:szCs w:val="21"/>
              </w:rPr>
            </w:pPr>
          </w:p>
        </w:tc>
      </w:tr>
    </w:tbl>
    <w:p w:rsidR="00DE6B1E" w:rsidRPr="00D27721" w:rsidRDefault="00DE6B1E" w:rsidP="00C63E11">
      <w:pPr>
        <w:spacing w:line="600" w:lineRule="exact"/>
        <w:ind w:firstLineChars="200" w:firstLine="640"/>
        <w:rPr>
          <w:rFonts w:ascii="仿宋_GB2312" w:eastAsia="仿宋_GB2312" w:hAnsi="黑体"/>
          <w:sz w:val="32"/>
          <w:szCs w:val="32"/>
        </w:rPr>
      </w:pPr>
      <w:r w:rsidRPr="00D27721">
        <w:rPr>
          <w:rFonts w:ascii="仿宋_GB2312" w:eastAsia="仿宋_GB2312" w:hAnsi="黑体" w:hint="eastAsia"/>
          <w:sz w:val="32"/>
          <w:szCs w:val="32"/>
        </w:rPr>
        <w:t>5</w:t>
      </w:r>
      <w:r w:rsidR="00D27721" w:rsidRPr="00D27721">
        <w:rPr>
          <w:rFonts w:ascii="仿宋_GB2312" w:eastAsia="仿宋_GB2312" w:hAnsi="黑体" w:hint="eastAsia"/>
          <w:sz w:val="32"/>
          <w:szCs w:val="32"/>
        </w:rPr>
        <w:t>.</w:t>
      </w:r>
      <w:r w:rsidR="00CC26CF" w:rsidRPr="00D27721">
        <w:rPr>
          <w:rFonts w:ascii="仿宋_GB2312" w:eastAsia="仿宋_GB2312" w:hAnsi="黑体" w:hint="eastAsia"/>
          <w:sz w:val="32"/>
          <w:szCs w:val="32"/>
        </w:rPr>
        <w:t>应提取标准和实际提取标准</w:t>
      </w:r>
    </w:p>
    <w:p w:rsidR="00DE6B1E" w:rsidRPr="00D27721" w:rsidRDefault="00DE6B1E" w:rsidP="00C63E11">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“应提取标准”指企业按照财企〔2012〕16号文件规定的计提依据应提取的安全生产费用标准，“实际提取标准”指企业当年实际提取的安全生产费用标准。其单位：元/吨、元/千立方米、%、万元，保留两位小数。</w:t>
      </w:r>
    </w:p>
    <w:p w:rsidR="00DE6B1E" w:rsidRPr="00D27721" w:rsidRDefault="00DE6B1E" w:rsidP="00C63E11">
      <w:pPr>
        <w:spacing w:line="600" w:lineRule="exact"/>
        <w:ind w:firstLineChars="200" w:firstLine="640"/>
        <w:rPr>
          <w:rFonts w:ascii="仿宋_GB2312" w:eastAsia="仿宋_GB2312"/>
          <w:sz w:val="32"/>
          <w:szCs w:val="32"/>
        </w:rPr>
      </w:pPr>
      <w:r w:rsidRPr="00D27721">
        <w:rPr>
          <w:rFonts w:ascii="仿宋_GB2312" w:eastAsia="仿宋_GB2312" w:hAnsi="黑体" w:hint="eastAsia"/>
          <w:sz w:val="32"/>
          <w:szCs w:val="32"/>
        </w:rPr>
        <w:t>6</w:t>
      </w:r>
      <w:r w:rsidR="00D27721" w:rsidRPr="00D27721">
        <w:rPr>
          <w:rFonts w:ascii="仿宋_GB2312" w:eastAsia="仿宋_GB2312" w:hAnsi="黑体" w:hint="eastAsia"/>
          <w:sz w:val="32"/>
          <w:szCs w:val="32"/>
        </w:rPr>
        <w:t>.</w:t>
      </w:r>
      <w:r w:rsidRPr="00D27721">
        <w:rPr>
          <w:rFonts w:ascii="仿宋_GB2312" w:eastAsia="仿宋_GB2312" w:hAnsi="黑体" w:hint="eastAsia"/>
          <w:sz w:val="32"/>
          <w:szCs w:val="32"/>
        </w:rPr>
        <w:t>应</w:t>
      </w:r>
      <w:r w:rsidR="00CC26CF" w:rsidRPr="00D27721">
        <w:rPr>
          <w:rFonts w:ascii="仿宋_GB2312" w:eastAsia="仿宋_GB2312" w:hAnsi="黑体" w:hint="eastAsia"/>
          <w:sz w:val="32"/>
          <w:szCs w:val="32"/>
        </w:rPr>
        <w:t>提取数和实际提取数</w:t>
      </w:r>
    </w:p>
    <w:p w:rsidR="00DE6B1E" w:rsidRPr="00D27721" w:rsidRDefault="00DE6B1E" w:rsidP="00C63E11">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根据企业财务数据填报。“应提取数”指企业按照财企〔2012〕16号文件规定当年应提取的安全生产费用金额；“实际提取数”指企业当年实际提取的安全生产费用金额。单位：万元，保留两位小数。</w:t>
      </w:r>
    </w:p>
    <w:p w:rsidR="00DE6B1E" w:rsidRPr="00D27721" w:rsidRDefault="00DE6B1E" w:rsidP="00C63E11">
      <w:pPr>
        <w:spacing w:line="600" w:lineRule="exact"/>
        <w:ind w:firstLineChars="200" w:firstLine="640"/>
        <w:rPr>
          <w:rFonts w:ascii="仿宋_GB2312" w:eastAsia="仿宋_GB2312" w:hAnsi="黑体"/>
          <w:sz w:val="32"/>
          <w:szCs w:val="32"/>
        </w:rPr>
      </w:pPr>
      <w:r w:rsidRPr="00D27721">
        <w:rPr>
          <w:rFonts w:ascii="仿宋_GB2312" w:eastAsia="仿宋_GB2312" w:hAnsi="黑体" w:hint="eastAsia"/>
          <w:sz w:val="32"/>
          <w:szCs w:val="32"/>
        </w:rPr>
        <w:t>7</w:t>
      </w:r>
      <w:r w:rsidR="00D27721" w:rsidRPr="00D27721">
        <w:rPr>
          <w:rFonts w:ascii="仿宋_GB2312" w:eastAsia="仿宋_GB2312" w:hAnsi="黑体" w:hint="eastAsia"/>
          <w:sz w:val="32"/>
          <w:szCs w:val="32"/>
        </w:rPr>
        <w:t>.</w:t>
      </w:r>
      <w:r w:rsidR="00CC26CF" w:rsidRPr="00D27721">
        <w:rPr>
          <w:rFonts w:ascii="仿宋_GB2312" w:eastAsia="仿宋_GB2312" w:hAnsi="黑体" w:hint="eastAsia"/>
          <w:sz w:val="32"/>
          <w:szCs w:val="32"/>
        </w:rPr>
        <w:t>安全生产费用结余数</w:t>
      </w:r>
    </w:p>
    <w:p w:rsidR="00DE6B1E" w:rsidRPr="00D27721" w:rsidRDefault="00DE6B1E" w:rsidP="00C63E11">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当年结余数=当年实际提取数-当年合计安全生产费用使用数。</w:t>
      </w:r>
    </w:p>
    <w:p w:rsidR="00DE6B1E" w:rsidRPr="00D27721" w:rsidRDefault="00DE6B1E" w:rsidP="00C63E11">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账面累计结余数=企业上一年度账面累计结余数+当年结余数。</w:t>
      </w:r>
    </w:p>
    <w:p w:rsidR="00810D77" w:rsidRPr="00D27721" w:rsidRDefault="00DE6B1E" w:rsidP="00C63E11">
      <w:pPr>
        <w:spacing w:line="600" w:lineRule="exact"/>
        <w:ind w:firstLineChars="200" w:firstLine="640"/>
        <w:rPr>
          <w:rFonts w:ascii="仿宋_GB2312" w:eastAsia="仿宋_GB2312" w:hAnsi="黑体"/>
          <w:sz w:val="32"/>
          <w:szCs w:val="32"/>
        </w:rPr>
      </w:pPr>
      <w:r w:rsidRPr="00D27721">
        <w:rPr>
          <w:rFonts w:ascii="仿宋_GB2312" w:eastAsia="仿宋_GB2312" w:hAnsi="黑体" w:hint="eastAsia"/>
          <w:sz w:val="32"/>
          <w:szCs w:val="32"/>
        </w:rPr>
        <w:lastRenderedPageBreak/>
        <w:t>8</w:t>
      </w:r>
      <w:r w:rsidR="00D27721" w:rsidRPr="00D27721">
        <w:rPr>
          <w:rFonts w:ascii="仿宋_GB2312" w:eastAsia="仿宋_GB2312" w:hAnsi="黑体" w:hint="eastAsia"/>
          <w:sz w:val="32"/>
          <w:szCs w:val="32"/>
        </w:rPr>
        <w:t>.</w:t>
      </w:r>
      <w:r w:rsidRPr="00D27721">
        <w:rPr>
          <w:rFonts w:ascii="仿宋_GB2312" w:eastAsia="仿宋_GB2312" w:hAnsi="黑体" w:hint="eastAsia"/>
          <w:sz w:val="32"/>
          <w:szCs w:val="32"/>
        </w:rPr>
        <w:t>2012</w:t>
      </w:r>
      <w:r w:rsidR="00CC26CF" w:rsidRPr="00D27721">
        <w:rPr>
          <w:rFonts w:ascii="仿宋_GB2312" w:eastAsia="仿宋_GB2312" w:hAnsi="黑体" w:hint="eastAsia"/>
          <w:sz w:val="32"/>
          <w:szCs w:val="32"/>
        </w:rPr>
        <w:t>年的“账面累计结余数”为必填项</w:t>
      </w:r>
    </w:p>
    <w:p w:rsidR="00DE6B1E" w:rsidRPr="00D27721" w:rsidRDefault="00DE6B1E" w:rsidP="00C63E11">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2012年以前成立的企业，2012年的“账面累计结余数”按实际发生额填报；2012年以后成立的企业，“账面累计结余数”应填“0”；2013-2016年的“当年结余数”和“账面累计结余数”由系</w:t>
      </w:r>
      <w:bookmarkStart w:id="0" w:name="_GoBack"/>
      <w:bookmarkEnd w:id="0"/>
      <w:r w:rsidRPr="00D27721">
        <w:rPr>
          <w:rFonts w:ascii="仿宋_GB2312" w:eastAsia="仿宋_GB2312" w:hint="eastAsia"/>
          <w:sz w:val="32"/>
          <w:szCs w:val="32"/>
        </w:rPr>
        <w:t>统自动生成。</w:t>
      </w:r>
    </w:p>
    <w:p w:rsidR="00DE6B1E" w:rsidRPr="00D27721" w:rsidRDefault="00DE6B1E" w:rsidP="00C63E11">
      <w:pPr>
        <w:spacing w:line="600" w:lineRule="exact"/>
        <w:ind w:firstLineChars="200" w:firstLine="640"/>
        <w:rPr>
          <w:rFonts w:ascii="仿宋_GB2312" w:eastAsia="仿宋_GB2312" w:hAnsi="黑体"/>
          <w:sz w:val="32"/>
          <w:szCs w:val="32"/>
        </w:rPr>
      </w:pPr>
      <w:r w:rsidRPr="00D27721">
        <w:rPr>
          <w:rFonts w:ascii="仿宋_GB2312" w:eastAsia="仿宋_GB2312" w:hAnsi="黑体" w:hint="eastAsia"/>
          <w:sz w:val="32"/>
          <w:szCs w:val="32"/>
        </w:rPr>
        <w:t>9</w:t>
      </w:r>
      <w:r w:rsidR="00D27721" w:rsidRPr="00D27721">
        <w:rPr>
          <w:rFonts w:ascii="仿宋_GB2312" w:eastAsia="仿宋_GB2312" w:hAnsi="黑体" w:hint="eastAsia"/>
          <w:sz w:val="32"/>
          <w:szCs w:val="32"/>
        </w:rPr>
        <w:t>.</w:t>
      </w:r>
      <w:r w:rsidR="00CC26CF" w:rsidRPr="00D27721">
        <w:rPr>
          <w:rFonts w:ascii="仿宋_GB2312" w:eastAsia="仿宋_GB2312" w:hAnsi="黑体" w:hint="eastAsia"/>
          <w:sz w:val="32"/>
          <w:szCs w:val="32"/>
        </w:rPr>
        <w:t>安全生产费用使用情况</w:t>
      </w:r>
    </w:p>
    <w:p w:rsidR="00DE6B1E" w:rsidRPr="00D27721" w:rsidRDefault="00DE6B1E" w:rsidP="00C53236">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 xml:space="preserve">完善、改造和维护安全防护设施设备：完善、改造和维护安全防护设施设备（不含“三同时”要求初期投入的安全设施）和重大安全隐患治理支出，包括矿山综合防尘、防灭火、防治水、危险气体监测、通风系统、支护及防治边帮滑坡设备、机电设备、供配电系统、运输（提升）系统和尾矿库等完善、改造和维护支出以及实施低压监测监控、露天矿边坡治理、采空区治理等支出       </w:t>
      </w:r>
    </w:p>
    <w:p w:rsidR="005B68A8" w:rsidRPr="00D27721" w:rsidRDefault="00DE6B1E" w:rsidP="00C53236">
      <w:pPr>
        <w:spacing w:line="600" w:lineRule="exact"/>
        <w:ind w:firstLineChars="200" w:firstLine="640"/>
        <w:rPr>
          <w:rFonts w:ascii="仿宋_GB2312" w:eastAsia="仿宋_GB2312"/>
          <w:sz w:val="32"/>
          <w:szCs w:val="32"/>
        </w:rPr>
      </w:pPr>
      <w:r w:rsidRPr="00D27721">
        <w:rPr>
          <w:rFonts w:ascii="仿宋_GB2312" w:eastAsia="仿宋_GB2312" w:hint="eastAsia"/>
          <w:sz w:val="32"/>
          <w:szCs w:val="32"/>
        </w:rPr>
        <w:t>完善非煤矿山监测监控：完善非煤矿山监测监控、人员定位、紧急避险、压风自救、供水施救和通信联络等安全避险“六大系统”支出，完善尾矿库全过程在线监控系统和海上石油开采出海人员动态跟踪系统支出，应急救援技术装备、设施配置及维护保养支出，事故逃生和紧急避难设施设备的配置和应急演练支出</w:t>
      </w:r>
      <w:r w:rsidR="00CF4B60" w:rsidRPr="00D27721">
        <w:rPr>
          <w:rFonts w:ascii="仿宋_GB2312" w:eastAsia="仿宋_GB2312" w:hint="eastAsia"/>
          <w:sz w:val="32"/>
          <w:szCs w:val="32"/>
        </w:rPr>
        <w:t>。</w:t>
      </w:r>
    </w:p>
    <w:sectPr w:rsidR="005B68A8" w:rsidRPr="00D27721" w:rsidSect="00D27721">
      <w:pgSz w:w="11906" w:h="16838"/>
      <w:pgMar w:top="1440" w:right="1416"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094" w:rsidRDefault="004D0094" w:rsidP="00DE6B1E">
      <w:r>
        <w:separator/>
      </w:r>
    </w:p>
  </w:endnote>
  <w:endnote w:type="continuationSeparator" w:id="1">
    <w:p w:rsidR="004D0094" w:rsidRDefault="004D0094" w:rsidP="00DE6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094" w:rsidRDefault="004D0094" w:rsidP="00DE6B1E">
      <w:r>
        <w:separator/>
      </w:r>
    </w:p>
  </w:footnote>
  <w:footnote w:type="continuationSeparator" w:id="1">
    <w:p w:rsidR="004D0094" w:rsidRDefault="004D0094" w:rsidP="00DE6B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6713"/>
    <w:rsid w:val="000D591F"/>
    <w:rsid w:val="002B6D2D"/>
    <w:rsid w:val="00381D8B"/>
    <w:rsid w:val="004D0094"/>
    <w:rsid w:val="005B68A8"/>
    <w:rsid w:val="00646AA1"/>
    <w:rsid w:val="006C2220"/>
    <w:rsid w:val="00791B9D"/>
    <w:rsid w:val="00810D77"/>
    <w:rsid w:val="008E588F"/>
    <w:rsid w:val="00A86713"/>
    <w:rsid w:val="00B042CA"/>
    <w:rsid w:val="00B649E5"/>
    <w:rsid w:val="00C53236"/>
    <w:rsid w:val="00C63E11"/>
    <w:rsid w:val="00CC26CF"/>
    <w:rsid w:val="00CF4B60"/>
    <w:rsid w:val="00D27721"/>
    <w:rsid w:val="00DE6B1E"/>
    <w:rsid w:val="00E93B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A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6B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6B1E"/>
    <w:rPr>
      <w:sz w:val="18"/>
      <w:szCs w:val="18"/>
    </w:rPr>
  </w:style>
  <w:style w:type="paragraph" w:styleId="a4">
    <w:name w:val="footer"/>
    <w:basedOn w:val="a"/>
    <w:link w:val="Char0"/>
    <w:uiPriority w:val="99"/>
    <w:unhideWhenUsed/>
    <w:rsid w:val="00DE6B1E"/>
    <w:pPr>
      <w:tabs>
        <w:tab w:val="center" w:pos="4153"/>
        <w:tab w:val="right" w:pos="8306"/>
      </w:tabs>
      <w:snapToGrid w:val="0"/>
      <w:jc w:val="left"/>
    </w:pPr>
    <w:rPr>
      <w:sz w:val="18"/>
      <w:szCs w:val="18"/>
    </w:rPr>
  </w:style>
  <w:style w:type="character" w:customStyle="1" w:styleId="Char0">
    <w:name w:val="页脚 Char"/>
    <w:basedOn w:val="a0"/>
    <w:link w:val="a4"/>
    <w:uiPriority w:val="99"/>
    <w:rsid w:val="00DE6B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6B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6B1E"/>
    <w:rPr>
      <w:sz w:val="18"/>
      <w:szCs w:val="18"/>
    </w:rPr>
  </w:style>
  <w:style w:type="paragraph" w:styleId="a4">
    <w:name w:val="footer"/>
    <w:basedOn w:val="a"/>
    <w:link w:val="Char0"/>
    <w:uiPriority w:val="99"/>
    <w:unhideWhenUsed/>
    <w:rsid w:val="00DE6B1E"/>
    <w:pPr>
      <w:tabs>
        <w:tab w:val="center" w:pos="4153"/>
        <w:tab w:val="right" w:pos="8306"/>
      </w:tabs>
      <w:snapToGrid w:val="0"/>
      <w:jc w:val="left"/>
    </w:pPr>
    <w:rPr>
      <w:sz w:val="18"/>
      <w:szCs w:val="18"/>
    </w:rPr>
  </w:style>
  <w:style w:type="character" w:customStyle="1" w:styleId="Char0">
    <w:name w:val="页脚 Char"/>
    <w:basedOn w:val="a0"/>
    <w:link w:val="a4"/>
    <w:uiPriority w:val="99"/>
    <w:rsid w:val="00DE6B1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215</Words>
  <Characters>1231</Characters>
  <Application>Microsoft Office Word</Application>
  <DocSecurity>0</DocSecurity>
  <Lines>10</Lines>
  <Paragraphs>2</Paragraphs>
  <ScaleCrop>false</ScaleCrop>
  <Company>Sky123.Org</Company>
  <LinksUpToDate>false</LinksUpToDate>
  <CharactersWithSpaces>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汪慧?</cp:lastModifiedBy>
  <cp:revision>12</cp:revision>
  <cp:lastPrinted>2017-08-28T05:55:00Z</cp:lastPrinted>
  <dcterms:created xsi:type="dcterms:W3CDTF">2017-08-24T06:46:00Z</dcterms:created>
  <dcterms:modified xsi:type="dcterms:W3CDTF">2017-08-28T09:12:00Z</dcterms:modified>
</cp:coreProperties>
</file>